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Ind w:w="-2" w:type="dxa"/>
        <w:tblLook w:val="01E0"/>
      </w:tblPr>
      <w:tblGrid>
        <w:gridCol w:w="6705"/>
        <w:gridCol w:w="3326"/>
      </w:tblGrid>
      <w:tr w:rsidR="00C24075" w:rsidRPr="00C24075" w:rsidTr="00A42265">
        <w:trPr>
          <w:trHeight w:val="983"/>
        </w:trPr>
        <w:tc>
          <w:tcPr>
            <w:tcW w:w="6705" w:type="dxa"/>
          </w:tcPr>
          <w:p w:rsidR="00C24075" w:rsidRPr="00C24075" w:rsidRDefault="00C24075" w:rsidP="00C24075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                               </w:t>
            </w:r>
            <w:r w:rsidRPr="00C24075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>
                  <wp:extent cx="428625" cy="571500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6" w:type="dxa"/>
          </w:tcPr>
          <w:p w:rsidR="00C24075" w:rsidRPr="00C24075" w:rsidRDefault="00C24075" w:rsidP="00C24075">
            <w:pPr>
              <w:shd w:val="clear" w:color="auto" w:fill="FFFFFF"/>
              <w:tabs>
                <w:tab w:val="left" w:pos="-6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</w:p>
          <w:p w:rsidR="00C24075" w:rsidRPr="00C24075" w:rsidRDefault="00C24075" w:rsidP="00C24075">
            <w:pPr>
              <w:shd w:val="clear" w:color="auto" w:fill="FFFFFF"/>
              <w:tabs>
                <w:tab w:val="left" w:pos="-6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42265" w:rsidRPr="00A42265" w:rsidRDefault="00A42265" w:rsidP="00A42265">
      <w:pPr>
        <w:pStyle w:val="a3"/>
        <w:spacing w:after="0"/>
        <w:ind w:right="70"/>
        <w:rPr>
          <w:b/>
          <w:sz w:val="24"/>
          <w:szCs w:val="28"/>
        </w:rPr>
      </w:pPr>
      <w:r w:rsidRPr="00A42265">
        <w:rPr>
          <w:b/>
          <w:sz w:val="24"/>
          <w:szCs w:val="28"/>
        </w:rPr>
        <w:t>УКРАЇНА</w:t>
      </w:r>
    </w:p>
    <w:p w:rsidR="00A42265" w:rsidRPr="00A42265" w:rsidRDefault="00A42265" w:rsidP="00A42265">
      <w:pPr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2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ЧЕРНІГІВСЬКА МІСЬКА РАДА </w:t>
      </w:r>
    </w:p>
    <w:p w:rsidR="00A42265" w:rsidRPr="00A42265" w:rsidRDefault="00A42265" w:rsidP="00A42265">
      <w:pPr>
        <w:pStyle w:val="3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2265">
        <w:rPr>
          <w:rFonts w:ascii="Times New Roman" w:hAnsi="Times New Roman" w:cs="Times New Roman"/>
        </w:rPr>
        <w:t>УПРАВЛІННЯ   ЖИТЛОВО-КОМУНАЛЬНОГО   ГОСПОДАРСТВА</w:t>
      </w:r>
    </w:p>
    <w:p w:rsidR="00A42265" w:rsidRPr="00A42265" w:rsidRDefault="00A42265" w:rsidP="00A42265">
      <w:pPr>
        <w:spacing w:after="0" w:line="240" w:lineRule="auto"/>
        <w:ind w:left="-180" w:right="-545"/>
        <w:rPr>
          <w:rFonts w:ascii="Times New Roman" w:hAnsi="Times New Roman" w:cs="Times New Roman"/>
          <w:sz w:val="20"/>
          <w:szCs w:val="20"/>
          <w:lang w:val="uk-UA"/>
        </w:rPr>
      </w:pPr>
      <w:r w:rsidRPr="00A42265">
        <w:rPr>
          <w:rFonts w:ascii="Times New Roman" w:hAnsi="Times New Roman" w:cs="Times New Roman"/>
          <w:sz w:val="20"/>
          <w:szCs w:val="20"/>
          <w:lang w:val="uk-UA"/>
        </w:rPr>
        <w:t xml:space="preserve">     вул. Реміснича, </w:t>
      </w:r>
      <w:smartTag w:uri="urn:schemas-microsoft-com:office:smarttags" w:element="metricconverter">
        <w:smartTagPr>
          <w:attr w:name="ProductID" w:val="19, м"/>
        </w:smartTagPr>
        <w:r w:rsidRPr="00A42265">
          <w:rPr>
            <w:rFonts w:ascii="Times New Roman" w:hAnsi="Times New Roman" w:cs="Times New Roman"/>
            <w:sz w:val="20"/>
            <w:szCs w:val="20"/>
            <w:lang w:val="uk-UA"/>
          </w:rPr>
          <w:t>19, м</w:t>
        </w:r>
      </w:smartTag>
      <w:r w:rsidRPr="00A42265">
        <w:rPr>
          <w:rFonts w:ascii="Times New Roman" w:hAnsi="Times New Roman" w:cs="Times New Roman"/>
          <w:sz w:val="20"/>
          <w:szCs w:val="20"/>
          <w:lang w:val="uk-UA"/>
        </w:rPr>
        <w:t>. Чернігів,14000,тел. 677-922,тел./факс (0462)4-32-56,</w:t>
      </w:r>
      <w:r w:rsidRPr="00A4226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42265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A4226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42265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A42265">
        <w:rPr>
          <w:rFonts w:ascii="Times New Roman" w:hAnsi="Times New Roman" w:cs="Times New Roman"/>
          <w:sz w:val="20"/>
          <w:szCs w:val="20"/>
          <w:lang w:val="en-US"/>
        </w:rPr>
        <w:t>gkh</w:t>
      </w:r>
      <w:proofErr w:type="spellEnd"/>
      <w:r w:rsidRPr="00A42265">
        <w:rPr>
          <w:rFonts w:ascii="Times New Roman" w:hAnsi="Times New Roman" w:cs="Times New Roman"/>
          <w:sz w:val="20"/>
          <w:szCs w:val="20"/>
          <w:lang w:val="uk-UA"/>
        </w:rPr>
        <w:t>@</w:t>
      </w:r>
      <w:proofErr w:type="spellStart"/>
      <w:r w:rsidRPr="00A42265">
        <w:rPr>
          <w:rFonts w:ascii="Times New Roman" w:hAnsi="Times New Roman" w:cs="Times New Roman"/>
          <w:sz w:val="20"/>
          <w:szCs w:val="20"/>
          <w:lang w:val="en-US"/>
        </w:rPr>
        <w:t>chernigiv</w:t>
      </w:r>
      <w:proofErr w:type="spellEnd"/>
      <w:r w:rsidRPr="00A42265">
        <w:rPr>
          <w:rFonts w:ascii="Times New Roman" w:hAnsi="Times New Roman" w:cs="Times New Roman"/>
          <w:sz w:val="20"/>
          <w:szCs w:val="20"/>
          <w:lang w:val="uk-UA"/>
        </w:rPr>
        <w:t>-</w:t>
      </w:r>
      <w:proofErr w:type="spellStart"/>
      <w:r w:rsidRPr="00A42265">
        <w:rPr>
          <w:rFonts w:ascii="Times New Roman" w:hAnsi="Times New Roman" w:cs="Times New Roman"/>
          <w:sz w:val="20"/>
          <w:szCs w:val="20"/>
          <w:lang w:val="en-US"/>
        </w:rPr>
        <w:t>rada</w:t>
      </w:r>
      <w:proofErr w:type="spellEnd"/>
      <w:r w:rsidRPr="00A42265">
        <w:rPr>
          <w:rFonts w:ascii="Times New Roman" w:hAnsi="Times New Roman" w:cs="Times New Roman"/>
          <w:sz w:val="20"/>
          <w:szCs w:val="20"/>
          <w:lang w:val="uk-UA"/>
        </w:rPr>
        <w:t>.</w:t>
      </w:r>
      <w:proofErr w:type="spellStart"/>
      <w:r w:rsidRPr="00A42265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A42265">
        <w:rPr>
          <w:rFonts w:ascii="Times New Roman" w:hAnsi="Times New Roman" w:cs="Times New Roman"/>
          <w:sz w:val="20"/>
          <w:szCs w:val="20"/>
          <w:lang w:val="uk-UA"/>
        </w:rPr>
        <w:t>.</w:t>
      </w:r>
      <w:proofErr w:type="spellStart"/>
      <w:r w:rsidRPr="00A42265">
        <w:rPr>
          <w:rFonts w:ascii="Times New Roman" w:hAnsi="Times New Roman" w:cs="Times New Roman"/>
          <w:sz w:val="20"/>
          <w:szCs w:val="20"/>
          <w:lang w:val="en-US"/>
        </w:rPr>
        <w:t>ua</w:t>
      </w:r>
      <w:proofErr w:type="spellEnd"/>
    </w:p>
    <w:tbl>
      <w:tblPr>
        <w:tblW w:w="9976" w:type="dxa"/>
        <w:tblInd w:w="-72" w:type="dxa"/>
        <w:tblBorders>
          <w:top w:val="thinThickSmallGap" w:sz="24" w:space="0" w:color="auto"/>
        </w:tblBorders>
        <w:tblLayout w:type="fixed"/>
        <w:tblLook w:val="0000"/>
      </w:tblPr>
      <w:tblGrid>
        <w:gridCol w:w="1782"/>
        <w:gridCol w:w="356"/>
        <w:gridCol w:w="1458"/>
        <w:gridCol w:w="1748"/>
        <w:gridCol w:w="712"/>
        <w:gridCol w:w="1458"/>
        <w:gridCol w:w="561"/>
        <w:gridCol w:w="1901"/>
      </w:tblGrid>
      <w:tr w:rsidR="00A42265" w:rsidRPr="00A42265" w:rsidTr="00531EBC">
        <w:trPr>
          <w:trHeight w:val="96"/>
        </w:trPr>
        <w:tc>
          <w:tcPr>
            <w:tcW w:w="9975" w:type="dxa"/>
            <w:gridSpan w:val="8"/>
          </w:tcPr>
          <w:p w:rsidR="00A42265" w:rsidRPr="00A42265" w:rsidRDefault="00A42265" w:rsidP="00A42265">
            <w:pPr>
              <w:spacing w:after="0" w:line="240" w:lineRule="auto"/>
              <w:ind w:right="-186"/>
              <w:jc w:val="center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</w:tr>
      <w:tr w:rsidR="00A42265" w:rsidRPr="00A42265" w:rsidTr="00531EBC">
        <w:tblPrEx>
          <w:tblBorders>
            <w:top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hRule="exact" w:val="442"/>
        </w:trPr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265" w:rsidRPr="00A42265" w:rsidRDefault="00A42265" w:rsidP="00A422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6" w:type="dxa"/>
            <w:vAlign w:val="bottom"/>
          </w:tcPr>
          <w:p w:rsidR="00A42265" w:rsidRPr="00A42265" w:rsidRDefault="00A42265" w:rsidP="00A42265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lang w:val="uk-UA"/>
              </w:rPr>
            </w:pPr>
            <w:r w:rsidRPr="00A42265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265" w:rsidRPr="00A42265" w:rsidRDefault="00A42265" w:rsidP="00A422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8" w:type="dxa"/>
            <w:vAlign w:val="bottom"/>
          </w:tcPr>
          <w:p w:rsidR="00A42265" w:rsidRPr="00A42265" w:rsidRDefault="00A42265" w:rsidP="00A422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2" w:type="dxa"/>
            <w:vAlign w:val="bottom"/>
          </w:tcPr>
          <w:p w:rsidR="00A42265" w:rsidRPr="00A42265" w:rsidRDefault="00A42265" w:rsidP="00A422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42265">
              <w:rPr>
                <w:rFonts w:ascii="Times New Roman" w:hAnsi="Times New Roman" w:cs="Times New Roman"/>
                <w:lang w:val="uk-UA"/>
              </w:rPr>
              <w:t>На №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bottom"/>
          </w:tcPr>
          <w:p w:rsidR="00A42265" w:rsidRPr="00A42265" w:rsidRDefault="00A42265" w:rsidP="00A42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1" w:type="dxa"/>
            <w:vAlign w:val="bottom"/>
          </w:tcPr>
          <w:p w:rsidR="00A42265" w:rsidRPr="00A42265" w:rsidRDefault="00A42265" w:rsidP="00A4226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val="uk-UA"/>
              </w:rPr>
            </w:pPr>
            <w:r w:rsidRPr="00A42265">
              <w:rPr>
                <w:rFonts w:ascii="Times New Roman" w:hAnsi="Times New Roman" w:cs="Times New Roman"/>
                <w:lang w:val="uk-UA"/>
              </w:rPr>
              <w:t>від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vAlign w:val="bottom"/>
          </w:tcPr>
          <w:p w:rsidR="00A42265" w:rsidRPr="00A42265" w:rsidRDefault="00A42265" w:rsidP="00A422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265">
              <w:rPr>
                <w:rFonts w:ascii="Times New Roman" w:hAnsi="Times New Roman" w:cs="Times New Roman"/>
                <w:lang w:val="uk-UA"/>
              </w:rPr>
              <w:t>__</w:t>
            </w:r>
          </w:p>
        </w:tc>
      </w:tr>
    </w:tbl>
    <w:p w:rsidR="00A42265" w:rsidRPr="00A42265" w:rsidRDefault="00A42265" w:rsidP="00A42265">
      <w:pPr>
        <w:pStyle w:val="a7"/>
        <w:jc w:val="center"/>
      </w:pPr>
    </w:p>
    <w:tbl>
      <w:tblPr>
        <w:tblW w:w="0" w:type="auto"/>
        <w:tblInd w:w="5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0"/>
      </w:tblGrid>
      <w:tr w:rsidR="00A42265" w:rsidRPr="00A42265" w:rsidTr="00531EBC">
        <w:trPr>
          <w:trHeight w:val="74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:rsidR="00A42265" w:rsidRPr="00A42265" w:rsidRDefault="00A42265" w:rsidP="00A4226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A42265">
              <w:rPr>
                <w:rFonts w:ascii="Times New Roman" w:hAnsi="Times New Roman" w:cs="Times New Roman"/>
                <w:sz w:val="28"/>
                <w:lang w:val="uk-UA"/>
              </w:rPr>
              <w:t xml:space="preserve">Начальнику </w:t>
            </w:r>
          </w:p>
          <w:p w:rsidR="00A42265" w:rsidRPr="00A42265" w:rsidRDefault="00A42265" w:rsidP="00A4226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A42265">
              <w:rPr>
                <w:rFonts w:ascii="Times New Roman" w:hAnsi="Times New Roman" w:cs="Times New Roman"/>
                <w:sz w:val="28"/>
                <w:lang w:val="uk-UA"/>
              </w:rPr>
              <w:t>відділу звернень громадян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 w:rsidRPr="00A42265">
              <w:rPr>
                <w:rFonts w:ascii="Times New Roman" w:hAnsi="Times New Roman" w:cs="Times New Roman"/>
                <w:sz w:val="28"/>
                <w:lang w:val="uk-UA"/>
              </w:rPr>
              <w:t>Чернігівської міської ради</w:t>
            </w:r>
          </w:p>
          <w:p w:rsidR="00A42265" w:rsidRPr="00A42265" w:rsidRDefault="00A42265" w:rsidP="00A4226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A42265">
              <w:rPr>
                <w:rFonts w:ascii="Times New Roman" w:hAnsi="Times New Roman" w:cs="Times New Roman"/>
                <w:sz w:val="28"/>
                <w:lang w:val="uk-UA"/>
              </w:rPr>
              <w:t>І. БРУСИЛЬЦЕВІЙ</w:t>
            </w:r>
          </w:p>
        </w:tc>
      </w:tr>
    </w:tbl>
    <w:p w:rsidR="00C24075" w:rsidRPr="00C24075" w:rsidRDefault="00C24075" w:rsidP="00C24075">
      <w:pPr>
        <w:pStyle w:val="21"/>
        <w:shd w:val="clear" w:color="auto" w:fill="auto"/>
        <w:spacing w:after="0" w:line="240" w:lineRule="auto"/>
        <w:jc w:val="both"/>
        <w:rPr>
          <w:b w:val="0"/>
          <w:sz w:val="28"/>
          <w:szCs w:val="28"/>
          <w:lang w:val="uk-UA"/>
        </w:rPr>
      </w:pPr>
    </w:p>
    <w:p w:rsidR="00C24075" w:rsidRPr="00C24075" w:rsidRDefault="00C24075" w:rsidP="00C24075">
      <w:pPr>
        <w:pStyle w:val="21"/>
        <w:shd w:val="clear" w:color="auto" w:fill="auto"/>
        <w:spacing w:after="0" w:line="240" w:lineRule="auto"/>
        <w:jc w:val="both"/>
        <w:rPr>
          <w:b w:val="0"/>
          <w:sz w:val="28"/>
          <w:szCs w:val="28"/>
          <w:lang w:val="uk-UA"/>
        </w:rPr>
      </w:pPr>
    </w:p>
    <w:p w:rsidR="00C24075" w:rsidRDefault="00C24075" w:rsidP="00C24075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C24075">
        <w:rPr>
          <w:b w:val="0"/>
          <w:sz w:val="28"/>
          <w:szCs w:val="28"/>
          <w:lang w:val="uk-UA"/>
        </w:rPr>
        <w:t xml:space="preserve">Розглянувши електронну петицію громадянина </w:t>
      </w:r>
      <w:r w:rsidR="00BB594E">
        <w:rPr>
          <w:b w:val="0"/>
          <w:sz w:val="28"/>
          <w:szCs w:val="28"/>
          <w:lang w:val="uk-UA"/>
        </w:rPr>
        <w:t>Жука С</w:t>
      </w:r>
      <w:r w:rsidRPr="00C24075">
        <w:rPr>
          <w:b w:val="0"/>
          <w:sz w:val="28"/>
          <w:szCs w:val="28"/>
          <w:lang w:val="uk-UA"/>
        </w:rPr>
        <w:t xml:space="preserve">. </w:t>
      </w:r>
      <w:r w:rsidR="00BB594E">
        <w:rPr>
          <w:b w:val="0"/>
          <w:sz w:val="28"/>
          <w:szCs w:val="28"/>
          <w:lang w:val="uk-UA"/>
        </w:rPr>
        <w:t>І</w:t>
      </w:r>
      <w:r w:rsidRPr="00C24075">
        <w:rPr>
          <w:b w:val="0"/>
          <w:sz w:val="28"/>
          <w:szCs w:val="28"/>
          <w:lang w:val="uk-UA"/>
        </w:rPr>
        <w:t>, яка набрала відповідно до п 8 ст. 51</w:t>
      </w:r>
      <w:r w:rsidRPr="00C24075">
        <w:rPr>
          <w:b w:val="0"/>
          <w:sz w:val="28"/>
          <w:szCs w:val="28"/>
          <w:vertAlign w:val="superscript"/>
          <w:lang w:val="uk-UA"/>
        </w:rPr>
        <w:t>1</w:t>
      </w:r>
      <w:r w:rsidRPr="00C24075">
        <w:rPr>
          <w:b w:val="0"/>
          <w:sz w:val="28"/>
          <w:szCs w:val="28"/>
          <w:lang w:val="uk-UA"/>
        </w:rPr>
        <w:t xml:space="preserve">Статуту територіальної громади необхідну кількість голосів на її підтримку, стосовно </w:t>
      </w:r>
      <w:r w:rsidR="00BB594E">
        <w:rPr>
          <w:b w:val="0"/>
          <w:sz w:val="28"/>
          <w:szCs w:val="28"/>
          <w:lang w:val="uk-UA"/>
        </w:rPr>
        <w:t>облаштування світлофорним об’</w:t>
      </w:r>
      <w:r w:rsidR="00BB594E" w:rsidRPr="00BB594E">
        <w:rPr>
          <w:b w:val="0"/>
          <w:sz w:val="28"/>
          <w:szCs w:val="28"/>
          <w:lang w:val="uk-UA"/>
        </w:rPr>
        <w:t>єктом перехрестя вул.</w:t>
      </w:r>
      <w:r w:rsidR="00BB594E">
        <w:rPr>
          <w:b w:val="0"/>
          <w:sz w:val="28"/>
          <w:szCs w:val="28"/>
          <w:lang w:val="uk-UA"/>
        </w:rPr>
        <w:t xml:space="preserve"> Гонча – вул. Гетьмана Полуботка</w:t>
      </w:r>
      <w:r w:rsidRPr="00C24075">
        <w:rPr>
          <w:b w:val="0"/>
          <w:sz w:val="28"/>
          <w:szCs w:val="28"/>
          <w:lang w:val="uk-UA"/>
        </w:rPr>
        <w:t xml:space="preserve"> , повідомляємо наступне.</w:t>
      </w:r>
    </w:p>
    <w:p w:rsidR="00BB594E" w:rsidRPr="00C24075" w:rsidRDefault="00BB594E" w:rsidP="00C24075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Вищезазначене питання було розглянуто неодноразово, останній раз на засіданні постійно діючої комісії з питань безпеки та організації дорожнього руху в  місті Чернігові (Протокол № 2 від 01.04.2019 року). За даними управління патрульної поліції в Чернігівській області, перехрестя вулиць Гетьмана Полуботка та Гончої не перебуває на обліку, як місце концентрації дорожньо-транспортних пригод. Правилами дорожнього руху України, на території міста Чернігова швидкість руху автотранспорту обмежена до </w:t>
      </w:r>
      <w:r w:rsidR="007E4934">
        <w:rPr>
          <w:b w:val="0"/>
          <w:sz w:val="28"/>
          <w:szCs w:val="28"/>
          <w:lang w:val="uk-UA"/>
        </w:rPr>
        <w:t xml:space="preserve">                      </w:t>
      </w:r>
      <w:r>
        <w:rPr>
          <w:b w:val="0"/>
          <w:sz w:val="28"/>
          <w:szCs w:val="28"/>
          <w:lang w:val="uk-UA"/>
        </w:rPr>
        <w:t>50 км/год</w:t>
      </w:r>
      <w:r w:rsidR="007E4934">
        <w:rPr>
          <w:b w:val="0"/>
          <w:sz w:val="28"/>
          <w:szCs w:val="28"/>
          <w:lang w:val="uk-UA"/>
        </w:rPr>
        <w:t>.</w:t>
      </w:r>
    </w:p>
    <w:p w:rsidR="00BB594E" w:rsidRPr="000F74E0" w:rsidRDefault="00BB594E" w:rsidP="00BB594E">
      <w:pPr>
        <w:pStyle w:val="a7"/>
        <w:ind w:firstLine="709"/>
        <w:rPr>
          <w:rFonts w:eastAsia="Calibri"/>
        </w:rPr>
      </w:pPr>
      <w:r>
        <w:rPr>
          <w:rFonts w:eastAsia="Calibri"/>
        </w:rPr>
        <w:t xml:space="preserve">На даний час кошти в міському бюджеті розподілені. </w:t>
      </w:r>
      <w:r w:rsidRPr="00A06F6D">
        <w:rPr>
          <w:rFonts w:eastAsia="Calibri"/>
        </w:rPr>
        <w:t xml:space="preserve">Відповідно до </w:t>
      </w:r>
      <w:r>
        <w:rPr>
          <w:rFonts w:eastAsia="Calibri"/>
        </w:rPr>
        <w:t>рішення сесії міської ради «Про міський бюджет на 2019 рік» від 29.11.2018 року №36-</w:t>
      </w:r>
      <w:r>
        <w:rPr>
          <w:rFonts w:eastAsia="Calibri"/>
          <w:lang w:val="en-US"/>
        </w:rPr>
        <w:t>VII</w:t>
      </w:r>
      <w:r w:rsidRPr="000F74E0">
        <w:rPr>
          <w:rFonts w:eastAsia="Calibri"/>
        </w:rPr>
        <w:t>-</w:t>
      </w:r>
      <w:r>
        <w:rPr>
          <w:rFonts w:eastAsia="Calibri"/>
        </w:rPr>
        <w:t>33 та рішення виконавчого комітету «Про затвердження</w:t>
      </w:r>
      <w:r w:rsidRPr="00A06F6D">
        <w:rPr>
          <w:rFonts w:eastAsia="Calibri"/>
        </w:rPr>
        <w:t xml:space="preserve"> перелік</w:t>
      </w:r>
      <w:r>
        <w:rPr>
          <w:rFonts w:eastAsia="Calibri"/>
        </w:rPr>
        <w:t>ів</w:t>
      </w:r>
      <w:r w:rsidRPr="00A06F6D">
        <w:rPr>
          <w:rFonts w:eastAsia="Calibri"/>
        </w:rPr>
        <w:t xml:space="preserve"> об’єктів житлово-комунального господарства та природоохоронних заходів на 201</w:t>
      </w:r>
      <w:r>
        <w:rPr>
          <w:rFonts w:eastAsia="Calibri"/>
        </w:rPr>
        <w:t>9</w:t>
      </w:r>
      <w:r w:rsidRPr="00A06F6D">
        <w:rPr>
          <w:rFonts w:eastAsia="Calibri"/>
        </w:rPr>
        <w:t xml:space="preserve"> рік, що фінансуються за рахунок коштів міського бюджету міста Чернігова</w:t>
      </w:r>
      <w:r>
        <w:rPr>
          <w:rFonts w:eastAsia="Calibri"/>
        </w:rPr>
        <w:t>» від 15.01.2019 року №6,</w:t>
      </w:r>
      <w:r w:rsidRPr="00A06F6D">
        <w:rPr>
          <w:rFonts w:eastAsia="Calibri"/>
        </w:rPr>
        <w:t xml:space="preserve"> кошти на </w:t>
      </w:r>
      <w:r w:rsidR="007E4934" w:rsidRPr="007E4934">
        <w:t>облаштування світлофорним об’єктом перехрестя вул. Гонча – вул. Гетьмана Полуботка</w:t>
      </w:r>
      <w:r>
        <w:rPr>
          <w:rFonts w:eastAsia="Calibri"/>
        </w:rPr>
        <w:t xml:space="preserve"> </w:t>
      </w:r>
      <w:r w:rsidR="007E4934">
        <w:rPr>
          <w:rFonts w:eastAsia="Calibri"/>
        </w:rPr>
        <w:t xml:space="preserve">                  </w:t>
      </w:r>
      <w:r w:rsidRPr="00A06F6D">
        <w:rPr>
          <w:rFonts w:eastAsia="Calibri"/>
        </w:rPr>
        <w:t>не передбачені.</w:t>
      </w:r>
      <w:r w:rsidR="007E4934">
        <w:rPr>
          <w:rFonts w:eastAsia="Calibri"/>
        </w:rPr>
        <w:t xml:space="preserve"> </w:t>
      </w:r>
    </w:p>
    <w:p w:rsidR="00C24075" w:rsidRPr="00C24075" w:rsidRDefault="00C24075" w:rsidP="00C24075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C24075" w:rsidRPr="00C24075" w:rsidRDefault="00C24075" w:rsidP="00C24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075" w:rsidRPr="00C24075" w:rsidRDefault="00C24075" w:rsidP="00C24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075" w:rsidRPr="00C24075" w:rsidRDefault="00C24075" w:rsidP="00C24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2DCA" w:rsidRPr="00412DCA" w:rsidRDefault="00412DCA" w:rsidP="00412DCA">
      <w:pPr>
        <w:rPr>
          <w:rFonts w:ascii="Times New Roman" w:hAnsi="Times New Roman" w:cs="Times New Roman"/>
          <w:lang w:val="uk-UA"/>
        </w:rPr>
      </w:pPr>
      <w:r w:rsidRPr="00412DCA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</w:t>
      </w:r>
      <w:r w:rsidRPr="00412DC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12DC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Pr="00412DCA">
        <w:rPr>
          <w:rFonts w:ascii="Times New Roman" w:hAnsi="Times New Roman" w:cs="Times New Roman"/>
          <w:sz w:val="28"/>
          <w:szCs w:val="28"/>
          <w:lang w:val="uk-UA"/>
        </w:rPr>
        <w:t xml:space="preserve"> Є. ДЕЙНЕКО</w:t>
      </w:r>
    </w:p>
    <w:p w:rsidR="00412DCA" w:rsidRPr="00412DCA" w:rsidRDefault="00412DCA" w:rsidP="00412DCA">
      <w:pPr>
        <w:rPr>
          <w:rFonts w:ascii="Times New Roman" w:hAnsi="Times New Roman" w:cs="Times New Roman"/>
          <w:sz w:val="20"/>
          <w:lang w:val="uk-UA"/>
        </w:rPr>
      </w:pPr>
    </w:p>
    <w:p w:rsidR="00412DCA" w:rsidRPr="00412DCA" w:rsidRDefault="00412DCA" w:rsidP="00412DCA">
      <w:pPr>
        <w:rPr>
          <w:rFonts w:ascii="Times New Roman" w:hAnsi="Times New Roman" w:cs="Times New Roman"/>
          <w:sz w:val="20"/>
          <w:lang w:val="uk-UA"/>
        </w:rPr>
      </w:pPr>
      <w:r w:rsidRPr="00412DCA">
        <w:rPr>
          <w:rFonts w:ascii="Times New Roman" w:hAnsi="Times New Roman" w:cs="Times New Roman"/>
          <w:sz w:val="20"/>
          <w:lang w:val="uk-UA"/>
        </w:rPr>
        <w:t xml:space="preserve">Михайло </w:t>
      </w:r>
      <w:proofErr w:type="spellStart"/>
      <w:r w:rsidRPr="00412DCA">
        <w:rPr>
          <w:rFonts w:ascii="Times New Roman" w:hAnsi="Times New Roman" w:cs="Times New Roman"/>
          <w:sz w:val="20"/>
          <w:lang w:val="uk-UA"/>
        </w:rPr>
        <w:t>Літошко</w:t>
      </w:r>
      <w:proofErr w:type="spellEnd"/>
      <w:r w:rsidRPr="00412DCA">
        <w:rPr>
          <w:rFonts w:ascii="Times New Roman" w:hAnsi="Times New Roman" w:cs="Times New Roman"/>
          <w:sz w:val="20"/>
          <w:lang w:val="uk-UA"/>
        </w:rPr>
        <w:t xml:space="preserve">  677-952</w:t>
      </w:r>
    </w:p>
    <w:p w:rsidR="00C24075" w:rsidRPr="00260B2D" w:rsidRDefault="00C24075" w:rsidP="00C24075">
      <w:pPr>
        <w:rPr>
          <w:lang w:val="uk-UA"/>
        </w:rPr>
      </w:pPr>
    </w:p>
    <w:p w:rsidR="00C24075" w:rsidRPr="00E873D9" w:rsidRDefault="00C24075" w:rsidP="00C24075">
      <w:pPr>
        <w:rPr>
          <w:lang w:val="uk-UA"/>
        </w:rPr>
      </w:pPr>
    </w:p>
    <w:sectPr w:rsidR="00C24075" w:rsidRPr="00E873D9" w:rsidSect="003A6D2D">
      <w:headerReference w:type="even" r:id="rId5"/>
      <w:headerReference w:type="default" r:id="rId6"/>
      <w:pgSz w:w="11909" w:h="16834" w:code="9"/>
      <w:pgMar w:top="1134" w:right="851" w:bottom="28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34D" w:rsidRDefault="00412DCA" w:rsidP="003A6D2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B034D" w:rsidRDefault="00412DC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34D" w:rsidRPr="0005361E" w:rsidRDefault="00412DCA" w:rsidP="003A6D2D">
    <w:pPr>
      <w:pStyle w:val="a4"/>
      <w:framePr w:wrap="around" w:vAnchor="text" w:hAnchor="margin" w:xAlign="center" w:y="1"/>
      <w:rPr>
        <w:rStyle w:val="a6"/>
      </w:rPr>
    </w:pPr>
  </w:p>
  <w:p w:rsidR="004B034D" w:rsidRDefault="00412DC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C24075"/>
    <w:rsid w:val="00412DCA"/>
    <w:rsid w:val="007E4934"/>
    <w:rsid w:val="00A42265"/>
    <w:rsid w:val="00BB594E"/>
    <w:rsid w:val="00C24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2407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407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C24075"/>
    <w:pPr>
      <w:spacing w:after="240" w:line="240" w:lineRule="auto"/>
      <w:ind w:left="720" w:hanging="720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paragraph" w:customStyle="1" w:styleId="21">
    <w:name w:val="Основной текст (2)1"/>
    <w:basedOn w:val="a"/>
    <w:rsid w:val="00C24075"/>
    <w:pPr>
      <w:widowControl w:val="0"/>
      <w:shd w:val="clear" w:color="auto" w:fill="FFFFFF"/>
      <w:spacing w:after="180" w:line="24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rsid w:val="00C240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2407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C24075"/>
  </w:style>
  <w:style w:type="paragraph" w:styleId="a7">
    <w:name w:val="Body Text"/>
    <w:basedOn w:val="a"/>
    <w:link w:val="a8"/>
    <w:rsid w:val="00C240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rsid w:val="00C2407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2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4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2019-05-14T08:56:00Z</dcterms:created>
  <dcterms:modified xsi:type="dcterms:W3CDTF">2019-05-14T09:26:00Z</dcterms:modified>
</cp:coreProperties>
</file>